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3B" w:rsidRPr="0052173B" w:rsidRDefault="0052173B" w:rsidP="0052173B">
      <w:pPr>
        <w:spacing w:after="508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3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выстроить систему воспитательной работы с детьми группы риска</w:t>
      </w:r>
    </w:p>
    <w:p w:rsidR="0052173B" w:rsidRPr="0052173B" w:rsidRDefault="0052173B" w:rsidP="0052173B">
      <w:pPr>
        <w:spacing w:after="339" w:line="240" w:lineRule="auto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3B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такие «дети группы риска»?</w:t>
      </w:r>
    </w:p>
    <w:p w:rsidR="0052173B" w:rsidRPr="0052173B" w:rsidRDefault="0052173B" w:rsidP="005217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группы риска — особая категория, требующая специфических технологий воспитательной работы, а также внимания со стороны педагогов, классных руководителей, психологов, социологов, советников по воспитанию и других специалистов в школе.</w:t>
      </w:r>
    </w:p>
    <w:p w:rsidR="0052173B" w:rsidRPr="0052173B" w:rsidRDefault="0052173B" w:rsidP="0052173B">
      <w:pPr>
        <w:spacing w:after="33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дети есть в каждом классе. Традиционно в эту категорию попадают дети с нарушениями в аффективной сфере, педагогически запущенные дети, дети с задержкой психического развития, дети с проблемами в развитии. Эта группа — одна из наименее защищённых групп детей, которые в силу определённых обстоятель</w:t>
      </w:r>
      <w:proofErr w:type="gramStart"/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оей жизни более других подвержены негативным внешним воздействиям со стороны общества.</w:t>
      </w:r>
    </w:p>
    <w:p w:rsidR="0052173B" w:rsidRPr="0052173B" w:rsidRDefault="0052173B" w:rsidP="0052173B">
      <w:pPr>
        <w:spacing w:after="33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наблюдение за их поведением в классном коллективе, условиями в семье, их отношениями с родителями, диагностика и анализ личностных качеств, а также окружающего их социума определенно позволяют установить следующие причины попадания обучающихся в  эту группу:</w:t>
      </w:r>
    </w:p>
    <w:p w:rsidR="0052173B" w:rsidRPr="0052173B" w:rsidRDefault="0052173B" w:rsidP="0052173B">
      <w:pPr>
        <w:numPr>
          <w:ilvl w:val="0"/>
          <w:numId w:val="1"/>
        </w:numPr>
        <w:spacing w:before="34" w:after="0" w:line="240" w:lineRule="auto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отчуждение детей от семьи, школы и общества;</w:t>
      </w:r>
    </w:p>
    <w:p w:rsidR="0052173B" w:rsidRPr="0052173B" w:rsidRDefault="0052173B" w:rsidP="0052173B">
      <w:pPr>
        <w:numPr>
          <w:ilvl w:val="0"/>
          <w:numId w:val="1"/>
        </w:numPr>
        <w:spacing w:before="34" w:after="0" w:line="240" w:lineRule="auto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неблагополучная семья (отсутствие/недостаточность заботы о ребенке со стороны родителей, конфликты, жестокость в обращении с ребенком, отсутствие / неучастие в воспитании ребенка одного или обоих родителей; злоупотребление родителями алкоголя и наркотических средств и др.);</w:t>
      </w:r>
    </w:p>
    <w:p w:rsidR="0052173B" w:rsidRPr="0052173B" w:rsidRDefault="0052173B" w:rsidP="0052173B">
      <w:pPr>
        <w:numPr>
          <w:ilvl w:val="0"/>
          <w:numId w:val="1"/>
        </w:numPr>
        <w:spacing w:before="34" w:after="0" w:line="240" w:lineRule="auto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материальный уровень и плохие условия проживания;</w:t>
      </w:r>
    </w:p>
    <w:p w:rsidR="0052173B" w:rsidRPr="0052173B" w:rsidRDefault="0052173B" w:rsidP="0052173B">
      <w:pPr>
        <w:numPr>
          <w:ilvl w:val="0"/>
          <w:numId w:val="1"/>
        </w:numPr>
        <w:spacing w:before="34" w:after="0" w:line="240" w:lineRule="auto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образовательный и культурный уровень родителей;</w:t>
      </w:r>
    </w:p>
    <w:p w:rsidR="0052173B" w:rsidRPr="0052173B" w:rsidRDefault="0052173B" w:rsidP="0052173B">
      <w:pPr>
        <w:numPr>
          <w:ilvl w:val="0"/>
          <w:numId w:val="1"/>
        </w:numPr>
        <w:spacing w:before="34" w:after="0" w:line="240" w:lineRule="auto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неправильное отношение и ошибки в воспитании, отрицание </w:t>
      </w:r>
      <w:proofErr w:type="spellStart"/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ребенка;</w:t>
      </w:r>
    </w:p>
    <w:p w:rsidR="0052173B" w:rsidRPr="0052173B" w:rsidRDefault="0052173B" w:rsidP="0052173B">
      <w:pPr>
        <w:numPr>
          <w:ilvl w:val="0"/>
          <w:numId w:val="1"/>
        </w:numPr>
        <w:spacing w:before="34" w:after="0" w:line="240" w:lineRule="auto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запущенность ребенка (плохая успеваемость, отсутствие интереса к учению);</w:t>
      </w:r>
    </w:p>
    <w:p w:rsidR="0052173B" w:rsidRPr="0052173B" w:rsidRDefault="0052173B" w:rsidP="0052173B">
      <w:pPr>
        <w:numPr>
          <w:ilvl w:val="0"/>
          <w:numId w:val="1"/>
        </w:numPr>
        <w:spacing w:before="34" w:after="0" w:line="240" w:lineRule="auto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дурной компании, окружения, социума;</w:t>
      </w:r>
    </w:p>
    <w:p w:rsidR="0052173B" w:rsidRPr="0052173B" w:rsidRDefault="0052173B" w:rsidP="0052173B">
      <w:pPr>
        <w:numPr>
          <w:ilvl w:val="0"/>
          <w:numId w:val="1"/>
        </w:numPr>
        <w:spacing w:before="34" w:after="0" w:line="240" w:lineRule="auto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алкоголя / сигарет / наркотиков несовершеннолетним лицам;</w:t>
      </w:r>
    </w:p>
    <w:p w:rsidR="0052173B" w:rsidRPr="0052173B" w:rsidRDefault="0052173B" w:rsidP="0052173B">
      <w:pPr>
        <w:numPr>
          <w:ilvl w:val="0"/>
          <w:numId w:val="1"/>
        </w:numPr>
        <w:spacing w:before="34" w:after="0" w:line="240" w:lineRule="auto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насилия и жестокости через средства массовой информации.</w:t>
      </w:r>
    </w:p>
    <w:p w:rsidR="0052173B" w:rsidRPr="0052173B" w:rsidRDefault="0052173B" w:rsidP="0052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73B" w:rsidRPr="0052173B" w:rsidRDefault="0052173B" w:rsidP="0052173B">
      <w:pPr>
        <w:spacing w:after="33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внешних причин могут сформироваться и внутренние факторы риска:</w:t>
      </w:r>
    </w:p>
    <w:p w:rsidR="0052173B" w:rsidRPr="0052173B" w:rsidRDefault="0052173B" w:rsidP="0052173B">
      <w:pPr>
        <w:numPr>
          <w:ilvl w:val="0"/>
          <w:numId w:val="2"/>
        </w:numPr>
        <w:spacing w:after="0" w:line="240" w:lineRule="auto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своей ненужности;</w:t>
      </w:r>
    </w:p>
    <w:p w:rsidR="0052173B" w:rsidRPr="0052173B" w:rsidRDefault="0052173B" w:rsidP="0052173B">
      <w:pPr>
        <w:numPr>
          <w:ilvl w:val="0"/>
          <w:numId w:val="2"/>
        </w:numPr>
        <w:spacing w:before="34" w:after="34" w:line="240" w:lineRule="auto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заниженная самооценка, неуверенность;</w:t>
      </w:r>
    </w:p>
    <w:p w:rsidR="0052173B" w:rsidRPr="0052173B" w:rsidRDefault="0052173B" w:rsidP="0052173B">
      <w:pPr>
        <w:numPr>
          <w:ilvl w:val="0"/>
          <w:numId w:val="2"/>
        </w:numPr>
        <w:spacing w:before="34" w:after="34" w:line="240" w:lineRule="auto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тревожность;</w:t>
      </w:r>
    </w:p>
    <w:p w:rsidR="0052173B" w:rsidRPr="0052173B" w:rsidRDefault="0052173B" w:rsidP="0052173B">
      <w:pPr>
        <w:numPr>
          <w:ilvl w:val="0"/>
          <w:numId w:val="2"/>
        </w:numPr>
        <w:spacing w:before="34" w:after="34" w:line="240" w:lineRule="auto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самоконтроля и самодисциплины на уровне, соответствующем возрасту ребенка;</w:t>
      </w:r>
    </w:p>
    <w:p w:rsidR="0052173B" w:rsidRPr="0052173B" w:rsidRDefault="0052173B" w:rsidP="0052173B">
      <w:pPr>
        <w:numPr>
          <w:ilvl w:val="0"/>
          <w:numId w:val="2"/>
        </w:numPr>
        <w:spacing w:before="34" w:after="34" w:line="240" w:lineRule="auto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непринятие (или незнание) социальных норм и ценностей, правил поведения в обществе;</w:t>
      </w:r>
    </w:p>
    <w:p w:rsidR="0052173B" w:rsidRPr="0052173B" w:rsidRDefault="0052173B" w:rsidP="0052173B">
      <w:pPr>
        <w:numPr>
          <w:ilvl w:val="0"/>
          <w:numId w:val="2"/>
        </w:numPr>
        <w:spacing w:before="34" w:after="34" w:line="240" w:lineRule="auto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опыта адекватных решений в различных ситуациях;</w:t>
      </w:r>
    </w:p>
    <w:p w:rsidR="0052173B" w:rsidRPr="0052173B" w:rsidRDefault="0052173B" w:rsidP="0052173B">
      <w:pPr>
        <w:numPr>
          <w:ilvl w:val="0"/>
          <w:numId w:val="2"/>
        </w:numPr>
        <w:spacing w:before="34" w:after="34" w:line="240" w:lineRule="auto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правильно выражать свои чувства, реагировать на свои поступки и поступки других людей.</w:t>
      </w:r>
    </w:p>
    <w:p w:rsidR="0052173B" w:rsidRPr="0052173B" w:rsidRDefault="0052173B" w:rsidP="0052173B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173B" w:rsidRPr="0052173B" w:rsidRDefault="0052173B" w:rsidP="0052173B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Ребенок получает клеймо «трудного», если его поведение не соответствует ожиданиям взрослых, а для  его воспитания и социализации необходимы технологии и методики, отличающиеся от наработанных традиционных  методов воспитания. Поэтому одно из важных направлений воспитательной работы в школе – профилактика правонарушений, </w:t>
      </w:r>
      <w:proofErr w:type="spellStart"/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бродяжничества, безнадзорности в детской среде, а так же раннего семейного неблагополучия. Воспитательная работа с детьми «группы риска», несомненно, должна носить комплексный, системный  характер. Она должна быть планомерной и базироваться на формах социальной, педагогической и психологической помощи.</w:t>
      </w:r>
    </w:p>
    <w:p w:rsidR="0052173B" w:rsidRPr="0052173B" w:rsidRDefault="0052173B" w:rsidP="0052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73B" w:rsidRPr="0052173B" w:rsidRDefault="0052173B" w:rsidP="0052173B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Воспитательную деятельность с детьми группы риска рекомендуется организовывать по нескольким направлениям:</w:t>
      </w:r>
    </w:p>
    <w:p w:rsidR="0052173B" w:rsidRPr="0052173B" w:rsidRDefault="0052173B" w:rsidP="0052173B">
      <w:pPr>
        <w:numPr>
          <w:ilvl w:val="0"/>
          <w:numId w:val="3"/>
        </w:numPr>
        <w:spacing w:before="34" w:after="0" w:line="240" w:lineRule="auto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диагностика;</w:t>
      </w:r>
    </w:p>
    <w:p w:rsidR="0052173B" w:rsidRPr="0052173B" w:rsidRDefault="0052173B" w:rsidP="0052173B">
      <w:pPr>
        <w:numPr>
          <w:ilvl w:val="0"/>
          <w:numId w:val="3"/>
        </w:numPr>
        <w:spacing w:before="34" w:after="0" w:line="240" w:lineRule="auto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семьёй ребёнка и организация психолого-педагогической поддержки семьи;</w:t>
      </w:r>
    </w:p>
    <w:p w:rsidR="0052173B" w:rsidRPr="0052173B" w:rsidRDefault="0052173B" w:rsidP="0052173B">
      <w:pPr>
        <w:numPr>
          <w:ilvl w:val="0"/>
          <w:numId w:val="3"/>
        </w:numPr>
        <w:spacing w:before="34" w:after="0" w:line="240" w:lineRule="auto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аналитическая и коррекционная работа с ребенком;</w:t>
      </w:r>
    </w:p>
    <w:p w:rsidR="0052173B" w:rsidRPr="0052173B" w:rsidRDefault="0052173B" w:rsidP="0052173B">
      <w:pPr>
        <w:numPr>
          <w:ilvl w:val="0"/>
          <w:numId w:val="3"/>
        </w:numPr>
        <w:spacing w:before="34" w:after="0" w:line="240" w:lineRule="auto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и пропедевтическая работа;</w:t>
      </w:r>
    </w:p>
    <w:p w:rsidR="0052173B" w:rsidRPr="0052173B" w:rsidRDefault="0052173B" w:rsidP="0052173B">
      <w:pPr>
        <w:numPr>
          <w:ilvl w:val="0"/>
          <w:numId w:val="3"/>
        </w:numPr>
        <w:spacing w:before="34" w:after="0" w:line="240" w:lineRule="auto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превентивной поддержки ребенка и включение его в систему новых отношений в новой для него общественно-полезной деятельности;</w:t>
      </w:r>
    </w:p>
    <w:p w:rsidR="0052173B" w:rsidRPr="0052173B" w:rsidRDefault="0052173B" w:rsidP="0052173B">
      <w:pPr>
        <w:numPr>
          <w:ilvl w:val="0"/>
          <w:numId w:val="3"/>
        </w:numPr>
        <w:spacing w:before="34" w:after="0" w:line="240" w:lineRule="auto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активную позитивную групповую/коллективную деятельность, например, в работу  по реализации направлений деятельности РДШ;</w:t>
      </w:r>
    </w:p>
    <w:p w:rsidR="0052173B" w:rsidRPr="0052173B" w:rsidRDefault="0052173B" w:rsidP="0052173B">
      <w:pPr>
        <w:numPr>
          <w:ilvl w:val="0"/>
          <w:numId w:val="3"/>
        </w:numPr>
        <w:spacing w:before="34" w:after="0" w:line="240" w:lineRule="auto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в деятельности. </w:t>
      </w:r>
    </w:p>
    <w:p w:rsidR="0052173B" w:rsidRPr="0052173B" w:rsidRDefault="0052173B" w:rsidP="0052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73B" w:rsidRPr="0052173B" w:rsidRDefault="0052173B" w:rsidP="0052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с детьми группы риска должна базироваться на следующих п</w:t>
      </w:r>
      <w:r w:rsidRPr="0052173B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t>ринципах:</w:t>
      </w:r>
    </w:p>
    <w:p w:rsidR="0052173B" w:rsidRPr="0052173B" w:rsidRDefault="0052173B" w:rsidP="0052173B">
      <w:pPr>
        <w:numPr>
          <w:ilvl w:val="0"/>
          <w:numId w:val="4"/>
        </w:numPr>
        <w:spacing w:after="0" w:line="240" w:lineRule="auto"/>
        <w:ind w:left="5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t>создание атмосферы доверительности отношений «социальный педагог — ребенок»;</w:t>
      </w:r>
    </w:p>
    <w:p w:rsidR="0052173B" w:rsidRPr="0052173B" w:rsidRDefault="0052173B" w:rsidP="0052173B">
      <w:pPr>
        <w:numPr>
          <w:ilvl w:val="0"/>
          <w:numId w:val="4"/>
        </w:numPr>
        <w:spacing w:after="0" w:line="240" w:lineRule="auto"/>
        <w:ind w:left="5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t xml:space="preserve">подключение к процессу </w:t>
      </w:r>
      <w:proofErr w:type="gramStart"/>
      <w:r w:rsidRPr="0052173B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t>реабилитации ребенка всех субъектов государственной системы социальной поддержки</w:t>
      </w:r>
      <w:proofErr w:type="gramEnd"/>
      <w:r w:rsidRPr="0052173B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t xml:space="preserve"> и защиты детства (органы социальной защиты населения, образования, охраны общественного порядка, здравоохранения);</w:t>
      </w:r>
    </w:p>
    <w:p w:rsidR="0052173B" w:rsidRPr="0052173B" w:rsidRDefault="0052173B" w:rsidP="0052173B">
      <w:pPr>
        <w:numPr>
          <w:ilvl w:val="0"/>
          <w:numId w:val="4"/>
        </w:numPr>
        <w:spacing w:after="0" w:line="240" w:lineRule="auto"/>
        <w:ind w:left="5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t>тесное взаимодействие с семьей ребенка;</w:t>
      </w:r>
    </w:p>
    <w:p w:rsidR="0052173B" w:rsidRPr="0052173B" w:rsidRDefault="0052173B" w:rsidP="0052173B">
      <w:pPr>
        <w:numPr>
          <w:ilvl w:val="0"/>
          <w:numId w:val="4"/>
        </w:numPr>
        <w:spacing w:after="0" w:line="240" w:lineRule="auto"/>
        <w:ind w:left="5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t>взаимодействие с классным руководителем.</w:t>
      </w:r>
    </w:p>
    <w:p w:rsidR="0052173B" w:rsidRPr="0052173B" w:rsidRDefault="0052173B" w:rsidP="0052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73B" w:rsidRPr="0052173B" w:rsidRDefault="0052173B" w:rsidP="0052173B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с детьми в группе риска должна строиться с учётом причин </w:t>
      </w:r>
      <w:proofErr w:type="spellStart"/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девиации, психологических особенностей ребенка, основываться на уважении к нему, принятии его таким, какой он есть. Важнейшим условием успешности работы с детьми группы риска является включение таких детей в систему новых отношений, которые должны строиться на основе коллективной и общественно-полезной деятельности, а также при обязательной поддержке семьи.</w:t>
      </w:r>
    </w:p>
    <w:p w:rsidR="0052173B" w:rsidRPr="0052173B" w:rsidRDefault="0052173B" w:rsidP="0052173B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профилактической работы — защита ребенка, его жизни, достоинства, права на развитие в меняющихся условиях социальной реальности, а также создание условий на изменение окружающего его социума и его в нем.</w:t>
      </w:r>
    </w:p>
    <w:p w:rsidR="0052173B" w:rsidRPr="0052173B" w:rsidRDefault="0052173B" w:rsidP="0052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73B" w:rsidRPr="0052173B" w:rsidRDefault="0052173B" w:rsidP="0052173B">
      <w:pPr>
        <w:spacing w:after="3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диагностик обычно выделяются следующие трудности детей группы риска:</w:t>
      </w:r>
    </w:p>
    <w:p w:rsidR="0052173B" w:rsidRPr="0052173B" w:rsidRDefault="0052173B" w:rsidP="0052173B">
      <w:pPr>
        <w:numPr>
          <w:ilvl w:val="0"/>
          <w:numId w:val="5"/>
        </w:numPr>
        <w:spacing w:before="34" w:after="0" w:line="240" w:lineRule="auto"/>
        <w:ind w:left="5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"значимого" взрослого или даже его замена асоциальным вариантом, напряженные взаимоотношения с педагогами, другими взрослыми;</w:t>
      </w:r>
    </w:p>
    <w:p w:rsidR="0052173B" w:rsidRPr="0052173B" w:rsidRDefault="0052173B" w:rsidP="0052173B">
      <w:pPr>
        <w:numPr>
          <w:ilvl w:val="0"/>
          <w:numId w:val="5"/>
        </w:numPr>
        <w:spacing w:before="34" w:after="0" w:line="240" w:lineRule="auto"/>
        <w:ind w:left="5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 общении с друзьями, одноклассниками, другими сверстниками;</w:t>
      </w:r>
    </w:p>
    <w:p w:rsidR="0052173B" w:rsidRPr="0052173B" w:rsidRDefault="0052173B" w:rsidP="0052173B">
      <w:pPr>
        <w:numPr>
          <w:ilvl w:val="0"/>
          <w:numId w:val="5"/>
        </w:numPr>
        <w:spacing w:before="34" w:after="0" w:line="240" w:lineRule="auto"/>
        <w:ind w:left="5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proofErr w:type="spellStart"/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буллинге</w:t>
      </w:r>
      <w:proofErr w:type="spellEnd"/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агрессора/жертвы/наблюдателя;</w:t>
      </w:r>
    </w:p>
    <w:p w:rsidR="0052173B" w:rsidRPr="0052173B" w:rsidRDefault="0052173B" w:rsidP="0052173B">
      <w:pPr>
        <w:numPr>
          <w:ilvl w:val="0"/>
          <w:numId w:val="5"/>
        </w:numPr>
        <w:spacing w:before="34" w:after="0" w:line="240" w:lineRule="auto"/>
        <w:ind w:left="5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неадекватная самооценка, негативный образ "Я"</w:t>
      </w:r>
      <w:proofErr w:type="gramStart"/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2173B" w:rsidRPr="0052173B" w:rsidRDefault="0052173B" w:rsidP="0052173B">
      <w:pPr>
        <w:numPr>
          <w:ilvl w:val="0"/>
          <w:numId w:val="5"/>
        </w:numPr>
        <w:spacing w:before="34" w:after="0" w:line="240" w:lineRule="auto"/>
        <w:ind w:left="5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комфортного существования, эмоционального благополучия;</w:t>
      </w:r>
    </w:p>
    <w:p w:rsidR="0052173B" w:rsidRPr="0052173B" w:rsidRDefault="0052173B" w:rsidP="0052173B">
      <w:pPr>
        <w:numPr>
          <w:ilvl w:val="0"/>
          <w:numId w:val="5"/>
        </w:numPr>
        <w:spacing w:before="34" w:after="0" w:line="240" w:lineRule="auto"/>
        <w:ind w:left="5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пассивность, отсутствие позитивных жизненных устремлений и целей;</w:t>
      </w:r>
    </w:p>
    <w:p w:rsidR="0052173B" w:rsidRPr="0052173B" w:rsidRDefault="0052173B" w:rsidP="0052173B">
      <w:pPr>
        <w:numPr>
          <w:ilvl w:val="0"/>
          <w:numId w:val="5"/>
        </w:numPr>
        <w:spacing w:before="34" w:after="0" w:line="240" w:lineRule="auto"/>
        <w:ind w:left="5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переживание собственной </w:t>
      </w:r>
      <w:proofErr w:type="spellStart"/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,  отсутствие волевого контроля и способности к самообладанию;</w:t>
      </w:r>
    </w:p>
    <w:p w:rsidR="0052173B" w:rsidRPr="0052173B" w:rsidRDefault="0052173B" w:rsidP="0052173B">
      <w:pPr>
        <w:numPr>
          <w:ilvl w:val="0"/>
          <w:numId w:val="5"/>
        </w:numPr>
        <w:spacing w:before="34" w:after="0" w:line="240" w:lineRule="auto"/>
        <w:ind w:left="5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справляться с учебными проблемами;</w:t>
      </w:r>
    </w:p>
    <w:p w:rsidR="0052173B" w:rsidRPr="0052173B" w:rsidRDefault="0052173B" w:rsidP="0052173B">
      <w:pPr>
        <w:numPr>
          <w:ilvl w:val="0"/>
          <w:numId w:val="5"/>
        </w:numPr>
        <w:spacing w:before="34" w:after="0" w:line="240" w:lineRule="auto"/>
        <w:ind w:left="5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адекватного опыта разрешения сложных жизненных ситуаций;</w:t>
      </w:r>
    </w:p>
    <w:p w:rsidR="0052173B" w:rsidRPr="0052173B" w:rsidRDefault="0052173B" w:rsidP="0052173B">
      <w:pPr>
        <w:numPr>
          <w:ilvl w:val="0"/>
          <w:numId w:val="5"/>
        </w:numPr>
        <w:spacing w:before="34" w:after="0" w:line="240" w:lineRule="auto"/>
        <w:ind w:left="5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чувства безопасности.</w:t>
      </w:r>
    </w:p>
    <w:p w:rsidR="0052173B" w:rsidRPr="0052173B" w:rsidRDefault="0052173B" w:rsidP="0052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73B" w:rsidRPr="0052173B" w:rsidRDefault="0052173B" w:rsidP="0052173B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аспекты сопровождения детей группы риска:</w:t>
      </w:r>
    </w:p>
    <w:p w:rsidR="0052173B" w:rsidRPr="0052173B" w:rsidRDefault="0052173B" w:rsidP="0052173B">
      <w:pPr>
        <w:numPr>
          <w:ilvl w:val="0"/>
          <w:numId w:val="6"/>
        </w:numPr>
        <w:spacing w:after="0" w:line="240" w:lineRule="auto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52173B">
          <w:rPr>
            <w:rFonts w:ascii="Arial" w:eastAsia="Times New Roman" w:hAnsi="Arial" w:cs="Arial"/>
            <w:color w:val="01ACEA"/>
            <w:sz w:val="27"/>
            <w:lang w:eastAsia="ru-RU"/>
          </w:rPr>
          <w:t>Конвенция о правах ребенка</w:t>
        </w:r>
      </w:hyperlink>
    </w:p>
    <w:p w:rsidR="0052173B" w:rsidRPr="0052173B" w:rsidRDefault="0052173B" w:rsidP="0052173B">
      <w:pPr>
        <w:numPr>
          <w:ilvl w:val="0"/>
          <w:numId w:val="6"/>
        </w:numPr>
        <w:spacing w:line="240" w:lineRule="auto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52173B">
          <w:rPr>
            <w:rFonts w:ascii="Arial" w:eastAsia="Times New Roman" w:hAnsi="Arial" w:cs="Arial"/>
            <w:color w:val="01ACEA"/>
            <w:sz w:val="27"/>
            <w:lang w:eastAsia="ru-RU"/>
          </w:rPr>
          <w:t>Закон</w:t>
        </w:r>
        <w:proofErr w:type="gramStart"/>
        <w:r w:rsidRPr="0052173B">
          <w:rPr>
            <w:rFonts w:ascii="Arial" w:eastAsia="Times New Roman" w:hAnsi="Arial" w:cs="Arial"/>
            <w:color w:val="01ACEA"/>
            <w:sz w:val="27"/>
            <w:lang w:eastAsia="ru-RU"/>
          </w:rPr>
          <w:t xml:space="preserve"> О</w:t>
        </w:r>
        <w:proofErr w:type="gramEnd"/>
        <w:r w:rsidRPr="0052173B">
          <w:rPr>
            <w:rFonts w:ascii="Arial" w:eastAsia="Times New Roman" w:hAnsi="Arial" w:cs="Arial"/>
            <w:color w:val="01ACEA"/>
            <w:sz w:val="27"/>
            <w:lang w:eastAsia="ru-RU"/>
          </w:rPr>
          <w:t>б образовании в РФ</w:t>
        </w:r>
      </w:hyperlink>
    </w:p>
    <w:p w:rsidR="008459E7" w:rsidRDefault="0052173B" w:rsidP="0052173B">
      <w:hyperlink r:id="rId7" w:anchor="/document/10105807/paragraph/133080/doclist/13471/showentries/0/highlight/%D1%81%D0%B5%D0%BC%D0%B5%D0%B9%D0%BD%D1%8B%D0%B9%20%D0%BA%D0%BE%D0%B4%D0%B5%D0%BA%D1%81%20%D1%80%D1%84:0" w:tgtFrame="_blank" w:history="1">
        <w:proofErr w:type="gramStart"/>
        <w:r w:rsidRPr="0052173B">
          <w:rPr>
            <w:rFonts w:ascii="Arial" w:eastAsia="Times New Roman" w:hAnsi="Arial" w:cs="Arial"/>
            <w:color w:val="01ACEA"/>
            <w:sz w:val="27"/>
            <w:lang w:eastAsia="ru-RU"/>
          </w:rPr>
          <w:t>С</w:t>
        </w:r>
      </w:hyperlink>
      <w:hyperlink r:id="rId8" w:anchor="/document/10105807/paragraph/133080/doclist/13471/showentries/0/highlight/%D1%81%D0%B5%D0%BC%D0%B5%D0%B9%D0%BD%D1%8B%D0%B9%20%D0%BA%D0%BE%D0%B4%D0%B5%D0%BA%D1%81%20%D1%80%D1%84:0" w:tgtFrame="_blank" w:history="1">
        <w:r w:rsidRPr="0052173B">
          <w:rPr>
            <w:rFonts w:ascii="Arial" w:eastAsia="Times New Roman" w:hAnsi="Arial" w:cs="Arial"/>
            <w:color w:val="01ACEA"/>
            <w:sz w:val="27"/>
            <w:lang w:eastAsia="ru-RU"/>
          </w:rPr>
          <w:t>емейный</w:t>
        </w:r>
        <w:proofErr w:type="gramEnd"/>
        <w:r w:rsidRPr="0052173B">
          <w:rPr>
            <w:rFonts w:ascii="Arial" w:eastAsia="Times New Roman" w:hAnsi="Arial" w:cs="Arial"/>
            <w:color w:val="01ACEA"/>
            <w:sz w:val="27"/>
            <w:lang w:eastAsia="ru-RU"/>
          </w:rPr>
          <w:t xml:space="preserve"> кодекс РФ</w:t>
        </w:r>
      </w:hyperlink>
    </w:p>
    <w:sectPr w:rsidR="008459E7" w:rsidSect="0084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A52"/>
    <w:multiLevelType w:val="multilevel"/>
    <w:tmpl w:val="5026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43D59"/>
    <w:multiLevelType w:val="multilevel"/>
    <w:tmpl w:val="937C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C540C"/>
    <w:multiLevelType w:val="multilevel"/>
    <w:tmpl w:val="2502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5759E"/>
    <w:multiLevelType w:val="multilevel"/>
    <w:tmpl w:val="0998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541DE"/>
    <w:multiLevelType w:val="multilevel"/>
    <w:tmpl w:val="5860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E73A60"/>
    <w:multiLevelType w:val="multilevel"/>
    <w:tmpl w:val="6B7C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2173B"/>
    <w:rsid w:val="0052173B"/>
    <w:rsid w:val="008459E7"/>
    <w:rsid w:val="00C8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E7"/>
  </w:style>
  <w:style w:type="paragraph" w:styleId="2">
    <w:name w:val="heading 2"/>
    <w:basedOn w:val="a"/>
    <w:link w:val="20"/>
    <w:uiPriority w:val="9"/>
    <w:qFormat/>
    <w:rsid w:val="005217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21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17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17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17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1750">
          <w:marLeft w:val="0"/>
          <w:marRight w:val="0"/>
          <w:marTop w:val="5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01860">
          <w:marLeft w:val="0"/>
          <w:marRight w:val="0"/>
          <w:marTop w:val="0"/>
          <w:marBottom w:val="6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3050">
                  <w:marLeft w:val="0"/>
                  <w:marRight w:val="847"/>
                  <w:marTop w:val="0"/>
                  <w:marBottom w:val="6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702230">
          <w:marLeft w:val="0"/>
          <w:marRight w:val="0"/>
          <w:marTop w:val="0"/>
          <w:marBottom w:val="6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91362/" TargetMode="External"/><Relationship Id="rId5" Type="http://schemas.openxmlformats.org/officeDocument/2006/relationships/hyperlink" Target="https://www.un.org/ru/documents/decl_conv/conventions/childcon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930</Words>
  <Characters>5306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2022-09-22T11:56:00Z</dcterms:created>
  <dcterms:modified xsi:type="dcterms:W3CDTF">2022-09-22T11:57:00Z</dcterms:modified>
</cp:coreProperties>
</file>